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E3218" w14:textId="26F776B6" w:rsidR="00C57504" w:rsidRDefault="00DF30F2" w:rsidP="008E7808">
      <w:pPr>
        <w:pStyle w:val="Nzev"/>
        <w:jc w:val="left"/>
      </w:pPr>
      <w:bookmarkStart w:id="0" w:name="_Hlk143759466"/>
      <w:r w:rsidRPr="003C59EA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4144" behindDoc="0" locked="0" layoutInCell="1" allowOverlap="1" wp14:anchorId="2F13F63C" wp14:editId="4CFA6041">
            <wp:simplePos x="0" y="0"/>
            <wp:positionH relativeFrom="leftMargin">
              <wp:posOffset>226695</wp:posOffset>
            </wp:positionH>
            <wp:positionV relativeFrom="paragraph">
              <wp:posOffset>-558165</wp:posOffset>
            </wp:positionV>
            <wp:extent cx="698500" cy="10274300"/>
            <wp:effectExtent l="0" t="0" r="635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2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007B9B">
        <w:t xml:space="preserve">OSTROJ </w:t>
      </w:r>
      <w:r w:rsidR="00F61FBB">
        <w:t>pokračuj</w:t>
      </w:r>
      <w:r w:rsidR="00DF17D5">
        <w:t>e</w:t>
      </w:r>
      <w:r w:rsidR="00F61FBB">
        <w:t xml:space="preserve"> v investicích</w:t>
      </w:r>
      <w:r w:rsidR="00007B9B" w:rsidRPr="00007B9B">
        <w:t xml:space="preserve"> </w:t>
      </w:r>
      <w:r w:rsidR="00EB48F4">
        <w:t xml:space="preserve">do </w:t>
      </w:r>
      <w:r w:rsidR="00BB2248">
        <w:t>energetických úspor</w:t>
      </w:r>
      <w:r w:rsidR="00EB48F4">
        <w:t xml:space="preserve">. Loni ušetřil </w:t>
      </w:r>
      <w:r w:rsidR="00EB48F4" w:rsidRPr="00EB48F4">
        <w:t>téměř 3 miliony Kč</w:t>
      </w:r>
    </w:p>
    <w:p w14:paraId="02328394" w14:textId="3A1F63D1" w:rsidR="00B3039A" w:rsidRDefault="00C57504" w:rsidP="00595549">
      <w:pPr>
        <w:jc w:val="both"/>
      </w:pPr>
      <w:r>
        <w:t xml:space="preserve">Opava, </w:t>
      </w:r>
      <w:r w:rsidR="00332529">
        <w:t>8</w:t>
      </w:r>
      <w:r>
        <w:t xml:space="preserve">. </w:t>
      </w:r>
      <w:r w:rsidR="00DF17D5">
        <w:t>února</w:t>
      </w:r>
      <w:r>
        <w:t xml:space="preserve"> 202</w:t>
      </w:r>
      <w:r w:rsidR="00DF17D5">
        <w:t>4</w:t>
      </w:r>
      <w:r w:rsidRPr="00C57504">
        <w:t xml:space="preserve"> </w:t>
      </w:r>
      <w:r w:rsidR="007A03DC">
        <w:t>–</w:t>
      </w:r>
      <w:r w:rsidRPr="00C57504">
        <w:t xml:space="preserve"> </w:t>
      </w:r>
      <w:r w:rsidR="002C71BD" w:rsidRPr="00595549">
        <w:rPr>
          <w:b/>
          <w:bCs/>
        </w:rPr>
        <w:t xml:space="preserve">OSTROJ, jedna z předních strojírenských firem v České republice </w:t>
      </w:r>
      <w:r w:rsidR="00760DD8" w:rsidRPr="00595549">
        <w:rPr>
          <w:b/>
          <w:bCs/>
        </w:rPr>
        <w:t>s více než sedmdesátiletou historií, čelí v posledních letech rapidnímu nárůstu nákladů na energie</w:t>
      </w:r>
      <w:r w:rsidR="00194A13" w:rsidRPr="00595549">
        <w:rPr>
          <w:b/>
          <w:bCs/>
        </w:rPr>
        <w:t xml:space="preserve">, a to v desítkách milionů korun. </w:t>
      </w:r>
      <w:r w:rsidR="0052678E" w:rsidRPr="00595549">
        <w:rPr>
          <w:b/>
          <w:bCs/>
        </w:rPr>
        <w:t xml:space="preserve">V roce 2023 se tak OSTROJ zaměřil na úspory ve snižování spotřeby energie, </w:t>
      </w:r>
      <w:r w:rsidR="00B3039A" w:rsidRPr="00595549">
        <w:rPr>
          <w:b/>
          <w:bCs/>
        </w:rPr>
        <w:t>například ve formě investic do fotovoltaick</w:t>
      </w:r>
      <w:r w:rsidR="00952C9B">
        <w:rPr>
          <w:b/>
          <w:bCs/>
        </w:rPr>
        <w:t>é</w:t>
      </w:r>
      <w:r w:rsidR="00B3039A" w:rsidRPr="00595549">
        <w:rPr>
          <w:b/>
          <w:bCs/>
        </w:rPr>
        <w:t xml:space="preserve"> elektrár</w:t>
      </w:r>
      <w:r w:rsidR="00952C9B">
        <w:rPr>
          <w:b/>
          <w:bCs/>
        </w:rPr>
        <w:t>ny</w:t>
      </w:r>
      <w:r w:rsidR="00B3039A" w:rsidRPr="00595549">
        <w:rPr>
          <w:b/>
          <w:bCs/>
        </w:rPr>
        <w:t xml:space="preserve"> nebo projektu na optimalizaci nové zinkovací linky.</w:t>
      </w:r>
    </w:p>
    <w:p w14:paraId="40AE50E9" w14:textId="6FCC6188" w:rsidR="0005534F" w:rsidRPr="00595549" w:rsidRDefault="00174FDD" w:rsidP="00595549">
      <w:pPr>
        <w:jc w:val="both"/>
      </w:pPr>
      <w:r w:rsidRPr="00595549">
        <w:t>V</w:t>
      </w:r>
      <w:r w:rsidR="00646068" w:rsidRPr="00595549">
        <w:t xml:space="preserve"> minulém roce zaplatil OSTROJ za plyn a elektřinu </w:t>
      </w:r>
      <w:r w:rsidR="00B90B79">
        <w:t xml:space="preserve">bezmála </w:t>
      </w:r>
      <w:r w:rsidR="004F778C">
        <w:t xml:space="preserve">70 </w:t>
      </w:r>
      <w:r w:rsidR="004F778C" w:rsidRPr="00595549">
        <w:t>mil</w:t>
      </w:r>
      <w:r w:rsidR="00FF7002">
        <w:t>ionu</w:t>
      </w:r>
      <w:r w:rsidR="00646068" w:rsidRPr="00595549">
        <w:t xml:space="preserve"> </w:t>
      </w:r>
      <w:r w:rsidR="00FF7002">
        <w:t>korun</w:t>
      </w:r>
      <w:r w:rsidR="00646068" w:rsidRPr="00595549">
        <w:t xml:space="preserve">, což je sice o </w:t>
      </w:r>
      <w:r w:rsidR="00B90B79">
        <w:t xml:space="preserve">více než polovinu </w:t>
      </w:r>
      <w:r w:rsidR="003129CB" w:rsidRPr="00595549">
        <w:t xml:space="preserve">méně než v krizovém roce 2022, ale pořád o </w:t>
      </w:r>
      <w:r w:rsidR="00B90B79">
        <w:t xml:space="preserve">více než </w:t>
      </w:r>
      <w:r w:rsidR="003129CB" w:rsidRPr="00595549">
        <w:t>5</w:t>
      </w:r>
      <w:r w:rsidR="00B90B79">
        <w:t>0</w:t>
      </w:r>
      <w:r w:rsidR="003129CB" w:rsidRPr="00595549">
        <w:t xml:space="preserve"> % </w:t>
      </w:r>
      <w:r w:rsidR="00FF7002">
        <w:t>oproti roku</w:t>
      </w:r>
      <w:r w:rsidR="003129CB" w:rsidRPr="00595549">
        <w:t xml:space="preserve"> 2021, tedy předtím, než energetická</w:t>
      </w:r>
      <w:r w:rsidR="0033761C" w:rsidRPr="00595549">
        <w:t xml:space="preserve"> krize naplno vypukla.</w:t>
      </w:r>
    </w:p>
    <w:p w14:paraId="3AD21DFD" w14:textId="09F95DD0" w:rsidR="0005534F" w:rsidRPr="00595549" w:rsidRDefault="0005534F" w:rsidP="00595549">
      <w:pPr>
        <w:jc w:val="both"/>
      </w:pPr>
      <w:r w:rsidRPr="00595549">
        <w:t>Významné</w:t>
      </w:r>
      <w:r w:rsidR="00E26050" w:rsidRPr="00595549">
        <w:t xml:space="preserve"> finanční úspory </w:t>
      </w:r>
      <w:r w:rsidR="003931B9" w:rsidRPr="00595549">
        <w:t xml:space="preserve">přineslo inovativní využití frekvenčních měničů </w:t>
      </w:r>
      <w:r w:rsidR="00B90B79">
        <w:t xml:space="preserve">pro regulaci výkonu </w:t>
      </w:r>
      <w:r w:rsidR="00255152">
        <w:t xml:space="preserve">u </w:t>
      </w:r>
      <w:r w:rsidR="00255152" w:rsidRPr="00595549">
        <w:t>čerpadel</w:t>
      </w:r>
      <w:r w:rsidR="003931B9" w:rsidRPr="00595549">
        <w:t xml:space="preserve"> nové zinkovací linky</w:t>
      </w:r>
      <w:r w:rsidR="006E082D" w:rsidRPr="00595549">
        <w:t xml:space="preserve"> – celkem 1,4 milionu korun. </w:t>
      </w:r>
      <w:r w:rsidR="00255152">
        <w:t xml:space="preserve">Spuštěním </w:t>
      </w:r>
      <w:r w:rsidR="00255152" w:rsidRPr="00595549">
        <w:t>fotovoltaické</w:t>
      </w:r>
      <w:r w:rsidR="005E39ED" w:rsidRPr="00595549">
        <w:t xml:space="preserve"> elektrárn</w:t>
      </w:r>
      <w:r w:rsidR="00952C9B">
        <w:t>y</w:t>
      </w:r>
      <w:r w:rsidR="008813DB">
        <w:t xml:space="preserve"> o celkovém výkonu 500 </w:t>
      </w:r>
      <w:proofErr w:type="spellStart"/>
      <w:r w:rsidR="008813DB">
        <w:t>k</w:t>
      </w:r>
      <w:r w:rsidR="00FF7002">
        <w:t>Wp</w:t>
      </w:r>
      <w:proofErr w:type="spellEnd"/>
      <w:r w:rsidR="005E39ED" w:rsidRPr="00595549">
        <w:t xml:space="preserve"> </w:t>
      </w:r>
      <w:r w:rsidR="00B90B79">
        <w:t xml:space="preserve">do provozu v dubnu 2023 </w:t>
      </w:r>
      <w:r w:rsidR="003F4D8D" w:rsidRPr="00595549">
        <w:t>dosáhla opavská společnost úspory ve výši 1,6 milionu korun.</w:t>
      </w:r>
    </w:p>
    <w:p w14:paraId="72968D96" w14:textId="19B52846" w:rsidR="003F4D8D" w:rsidRDefault="003F4D8D" w:rsidP="00595549">
      <w:pPr>
        <w:jc w:val="both"/>
      </w:pPr>
      <w:r w:rsidRPr="00595549">
        <w:rPr>
          <w:i/>
          <w:iCs/>
        </w:rPr>
        <w:t xml:space="preserve">„Vlastní fotovoltaikou v současnosti pokrýváme asi 3,2 % </w:t>
      </w:r>
      <w:r w:rsidR="00952C9B">
        <w:rPr>
          <w:i/>
          <w:iCs/>
        </w:rPr>
        <w:t xml:space="preserve">naší roční </w:t>
      </w:r>
      <w:r w:rsidRPr="00595549">
        <w:rPr>
          <w:i/>
          <w:iCs/>
        </w:rPr>
        <w:t>spotřeby</w:t>
      </w:r>
      <w:r w:rsidR="00B90B79">
        <w:rPr>
          <w:i/>
          <w:iCs/>
        </w:rPr>
        <w:t xml:space="preserve"> elektrické energie</w:t>
      </w:r>
      <w:r w:rsidRPr="00595549">
        <w:rPr>
          <w:i/>
          <w:iCs/>
        </w:rPr>
        <w:t>. V</w:t>
      </w:r>
      <w:r w:rsidR="00DB0447" w:rsidRPr="00595549">
        <w:rPr>
          <w:i/>
          <w:iCs/>
        </w:rPr>
        <w:t xml:space="preserve"> následujících letech </w:t>
      </w:r>
      <w:r w:rsidR="00952C9B">
        <w:rPr>
          <w:i/>
          <w:iCs/>
        </w:rPr>
        <w:t xml:space="preserve">plánujeme vybudovat </w:t>
      </w:r>
      <w:r w:rsidR="00255152">
        <w:rPr>
          <w:i/>
          <w:iCs/>
        </w:rPr>
        <w:t xml:space="preserve">další </w:t>
      </w:r>
      <w:r w:rsidR="00255152" w:rsidRPr="00595549">
        <w:rPr>
          <w:i/>
          <w:iCs/>
        </w:rPr>
        <w:t>fotovoltaickou</w:t>
      </w:r>
      <w:r w:rsidR="00952C9B">
        <w:rPr>
          <w:i/>
          <w:iCs/>
        </w:rPr>
        <w:t xml:space="preserve"> </w:t>
      </w:r>
      <w:r w:rsidR="00255152">
        <w:rPr>
          <w:i/>
          <w:iCs/>
        </w:rPr>
        <w:t xml:space="preserve">elektrárnu </w:t>
      </w:r>
      <w:r w:rsidR="00255152" w:rsidRPr="00595549">
        <w:rPr>
          <w:i/>
          <w:iCs/>
        </w:rPr>
        <w:t>a</w:t>
      </w:r>
      <w:r w:rsidR="00952C9B">
        <w:rPr>
          <w:i/>
          <w:iCs/>
        </w:rPr>
        <w:t xml:space="preserve"> dostupný </w:t>
      </w:r>
      <w:r w:rsidR="00DB0447" w:rsidRPr="00595549">
        <w:rPr>
          <w:i/>
          <w:iCs/>
        </w:rPr>
        <w:t xml:space="preserve">výkon navýšit o další </w:t>
      </w:r>
      <w:r w:rsidR="008813DB">
        <w:rPr>
          <w:i/>
          <w:iCs/>
        </w:rPr>
        <w:t xml:space="preserve">1000 </w:t>
      </w:r>
      <w:bookmarkStart w:id="1" w:name="_GoBack"/>
      <w:proofErr w:type="spellStart"/>
      <w:r w:rsidR="008813DB">
        <w:rPr>
          <w:i/>
          <w:iCs/>
        </w:rPr>
        <w:t>k</w:t>
      </w:r>
      <w:r w:rsidR="00FF7002">
        <w:rPr>
          <w:i/>
          <w:iCs/>
        </w:rPr>
        <w:t>Wp</w:t>
      </w:r>
      <w:bookmarkEnd w:id="1"/>
      <w:proofErr w:type="spellEnd"/>
      <w:r w:rsidR="00DB0447" w:rsidRPr="00595549">
        <w:rPr>
          <w:i/>
          <w:iCs/>
        </w:rPr>
        <w:t>,“</w:t>
      </w:r>
      <w:r w:rsidR="00DB0447">
        <w:t xml:space="preserve"> komentuje </w:t>
      </w:r>
      <w:r w:rsidR="00DB0447" w:rsidRPr="00595549">
        <w:rPr>
          <w:b/>
          <w:bCs/>
        </w:rPr>
        <w:t>Aleš Martínek, generální ředitel společnosti OSTROJ</w:t>
      </w:r>
      <w:r w:rsidR="00DB0447">
        <w:t xml:space="preserve"> a dodává: </w:t>
      </w:r>
      <w:r w:rsidR="00DB0447" w:rsidRPr="00595549">
        <w:rPr>
          <w:i/>
          <w:iCs/>
        </w:rPr>
        <w:t>„</w:t>
      </w:r>
      <w:r w:rsidR="00DB7A92" w:rsidRPr="00595549">
        <w:rPr>
          <w:i/>
          <w:iCs/>
        </w:rPr>
        <w:t>E</w:t>
      </w:r>
      <w:r w:rsidR="00DB0447" w:rsidRPr="00595549">
        <w:rPr>
          <w:i/>
          <w:iCs/>
        </w:rPr>
        <w:t xml:space="preserve">nergetické úspory mají pozitivní dopad i na životní prostředí. </w:t>
      </w:r>
      <w:r w:rsidR="00440A2E" w:rsidRPr="00595549">
        <w:rPr>
          <w:i/>
          <w:iCs/>
        </w:rPr>
        <w:t>Využíváním</w:t>
      </w:r>
      <w:r w:rsidR="00DB0447" w:rsidRPr="00595549">
        <w:rPr>
          <w:i/>
          <w:iCs/>
        </w:rPr>
        <w:t xml:space="preserve"> FVE </w:t>
      </w:r>
      <w:r w:rsidR="00255152" w:rsidRPr="00595549">
        <w:rPr>
          <w:i/>
          <w:iCs/>
        </w:rPr>
        <w:t>jsme snížili</w:t>
      </w:r>
      <w:r w:rsidR="00952C9B">
        <w:rPr>
          <w:i/>
          <w:iCs/>
        </w:rPr>
        <w:t xml:space="preserve"> emise </w:t>
      </w:r>
      <w:r w:rsidR="00255152">
        <w:rPr>
          <w:i/>
          <w:iCs/>
        </w:rPr>
        <w:t xml:space="preserve">CO2 </w:t>
      </w:r>
      <w:r w:rsidR="00255152" w:rsidRPr="00595549">
        <w:rPr>
          <w:i/>
          <w:iCs/>
        </w:rPr>
        <w:t>o</w:t>
      </w:r>
      <w:r w:rsidR="00440A2E" w:rsidRPr="00595549">
        <w:rPr>
          <w:i/>
          <w:iCs/>
        </w:rPr>
        <w:t xml:space="preserve"> 81 tisíc kg </w:t>
      </w:r>
      <w:r w:rsidR="00952C9B">
        <w:rPr>
          <w:i/>
          <w:iCs/>
        </w:rPr>
        <w:t>za rok.</w:t>
      </w:r>
      <w:r w:rsidR="00440A2E" w:rsidRPr="00595549">
        <w:rPr>
          <w:i/>
          <w:iCs/>
        </w:rPr>
        <w:t>“</w:t>
      </w:r>
    </w:p>
    <w:p w14:paraId="622DF2E0" w14:textId="68606638" w:rsidR="00440A2E" w:rsidRDefault="00440A2E" w:rsidP="00595549">
      <w:pPr>
        <w:pStyle w:val="Podtitul"/>
      </w:pPr>
      <w:r>
        <w:t>Další kroky do budoucna</w:t>
      </w:r>
    </w:p>
    <w:p w14:paraId="31F171B9" w14:textId="0E9CBF28" w:rsidR="00E64E3C" w:rsidRPr="008E7808" w:rsidRDefault="00595549" w:rsidP="008E7808">
      <w:pPr>
        <w:jc w:val="both"/>
      </w:pPr>
      <w:r>
        <w:t xml:space="preserve">Konkrétní </w:t>
      </w:r>
      <w:r w:rsidR="004E4D2F">
        <w:t xml:space="preserve">zrealizované </w:t>
      </w:r>
      <w:r>
        <w:t xml:space="preserve">projekty ve společnosti OSTROJ ukazují, že investice do obnovitelných </w:t>
      </w:r>
      <w:r w:rsidR="00E64E3C">
        <w:t>zdrojů energie a modernizace technologií přinášejí nejen vyčíslitelné energetické a finanční úspory, ale mají pozitivní dopad i na životní prostředí.</w:t>
      </w:r>
      <w:r w:rsidR="008E7808">
        <w:t xml:space="preserve"> </w:t>
      </w:r>
      <w:r w:rsidR="00E64E3C">
        <w:rPr>
          <w:b/>
          <w:bCs/>
        </w:rPr>
        <w:t xml:space="preserve">Aleš Martínek </w:t>
      </w:r>
      <w:r w:rsidR="00E64E3C">
        <w:t xml:space="preserve">k tomu dodává: </w:t>
      </w:r>
      <w:r w:rsidR="00E64E3C">
        <w:rPr>
          <w:i/>
          <w:iCs/>
        </w:rPr>
        <w:t xml:space="preserve">„Situace na trhu s energiemi je stále obtížná a </w:t>
      </w:r>
      <w:r w:rsidR="00B90B79">
        <w:rPr>
          <w:i/>
          <w:iCs/>
        </w:rPr>
        <w:t xml:space="preserve">těžko </w:t>
      </w:r>
      <w:r w:rsidR="00E64E3C">
        <w:rPr>
          <w:i/>
          <w:iCs/>
        </w:rPr>
        <w:t xml:space="preserve">předvídatelná, ale OSTROJ se </w:t>
      </w:r>
      <w:r w:rsidR="004E4D2F">
        <w:rPr>
          <w:i/>
          <w:iCs/>
        </w:rPr>
        <w:t xml:space="preserve">k </w:t>
      </w:r>
      <w:r w:rsidR="00E64E3C">
        <w:rPr>
          <w:i/>
          <w:iCs/>
        </w:rPr>
        <w:t xml:space="preserve">tomu od začátku staví čelem. Od vypuknutí </w:t>
      </w:r>
      <w:r w:rsidR="00952C9B">
        <w:rPr>
          <w:i/>
          <w:iCs/>
        </w:rPr>
        <w:t xml:space="preserve">energetické </w:t>
      </w:r>
      <w:r w:rsidR="00E64E3C">
        <w:rPr>
          <w:i/>
          <w:iCs/>
        </w:rPr>
        <w:t xml:space="preserve">krize se aktivně snažíme vlastními projekty a </w:t>
      </w:r>
      <w:r w:rsidR="00255152">
        <w:rPr>
          <w:i/>
          <w:iCs/>
        </w:rPr>
        <w:t>opatřeními tuto</w:t>
      </w:r>
      <w:r w:rsidR="00E64E3C">
        <w:rPr>
          <w:i/>
          <w:iCs/>
        </w:rPr>
        <w:t xml:space="preserve"> situaci řešit. V investicích do </w:t>
      </w:r>
      <w:r w:rsidR="004E4D2F">
        <w:rPr>
          <w:i/>
          <w:iCs/>
        </w:rPr>
        <w:t xml:space="preserve">snížení energetické náročnosti naší výroby, snížení jejich dopadů na naše životní prostředí a zajištění </w:t>
      </w:r>
      <w:r w:rsidR="00E64E3C">
        <w:rPr>
          <w:i/>
          <w:iCs/>
        </w:rPr>
        <w:t xml:space="preserve">větší energetické </w:t>
      </w:r>
      <w:r w:rsidR="0023439E">
        <w:rPr>
          <w:i/>
          <w:iCs/>
        </w:rPr>
        <w:t>soběstačnosti budeme pokračovat i do budoucna.“</w:t>
      </w:r>
    </w:p>
    <w:p w14:paraId="285D2BA5" w14:textId="560289E0" w:rsidR="00FF7002" w:rsidRDefault="0023439E" w:rsidP="008E7808">
      <w:pPr>
        <w:jc w:val="both"/>
      </w:pPr>
      <w:r>
        <w:t xml:space="preserve">Pro rok 2024 má opavská strojírenská společnost připravené další projekty zaměřené na snižování energetické náročnosti. Plánuje </w:t>
      </w:r>
      <w:r w:rsidR="00357078">
        <w:t xml:space="preserve">nákup nových kompresorů na výrobu stlačeného vzduchu, </w:t>
      </w:r>
      <w:r w:rsidR="004E4D2F">
        <w:t xml:space="preserve">s plánovanou roční úsporou </w:t>
      </w:r>
      <w:r w:rsidR="00255152">
        <w:t>nákladů ve</w:t>
      </w:r>
      <w:r w:rsidR="008E7808">
        <w:t xml:space="preserve"> výši 700 tisíc korun ročně. </w:t>
      </w:r>
      <w:r w:rsidR="00255152">
        <w:t xml:space="preserve">Současně </w:t>
      </w:r>
      <w:r w:rsidR="00FF7002">
        <w:t>se připravuje na</w:t>
      </w:r>
      <w:r w:rsidR="00255152">
        <w:t xml:space="preserve"> </w:t>
      </w:r>
      <w:r w:rsidR="004F778C">
        <w:t>výměnu transformátorů</w:t>
      </w:r>
      <w:r w:rsidR="008E7808">
        <w:t xml:space="preserve">, která by měla přinést roční úsporu </w:t>
      </w:r>
      <w:r w:rsidR="00B90B79">
        <w:t xml:space="preserve">ve snížení ztrát elektrické energie </w:t>
      </w:r>
      <w:r w:rsidR="008E7808">
        <w:t>ve výši 380 tisíc korun na každém z nich.</w:t>
      </w:r>
      <w:r w:rsidR="00FF7002">
        <w:t xml:space="preserve"> Aktuálně již proběhla výměna dvou z plánovaných dvanácti.</w:t>
      </w:r>
    </w:p>
    <w:p w14:paraId="215BD93B" w14:textId="1A9A312C" w:rsidR="008E7808" w:rsidRDefault="008E7808" w:rsidP="008E7808">
      <w:pPr>
        <w:jc w:val="both"/>
        <w:rPr>
          <w:b/>
          <w:bCs/>
        </w:rPr>
      </w:pPr>
      <w:r>
        <w:rPr>
          <w:i/>
          <w:iCs/>
        </w:rPr>
        <w:t xml:space="preserve">„V následujících dvou letech </w:t>
      </w:r>
      <w:r w:rsidR="00B90B79">
        <w:rPr>
          <w:i/>
          <w:iCs/>
        </w:rPr>
        <w:t xml:space="preserve">budeme intenzivně pracovat </w:t>
      </w:r>
      <w:r w:rsidR="00255152">
        <w:rPr>
          <w:i/>
          <w:iCs/>
        </w:rPr>
        <w:t>na rozsáhlém</w:t>
      </w:r>
      <w:r w:rsidR="00B90B79">
        <w:rPr>
          <w:i/>
          <w:iCs/>
        </w:rPr>
        <w:t xml:space="preserve"> </w:t>
      </w:r>
      <w:r>
        <w:rPr>
          <w:i/>
          <w:iCs/>
        </w:rPr>
        <w:t>projekt</w:t>
      </w:r>
      <w:r w:rsidR="00B90B79">
        <w:rPr>
          <w:i/>
          <w:iCs/>
        </w:rPr>
        <w:t>u</w:t>
      </w:r>
      <w:r>
        <w:rPr>
          <w:i/>
          <w:iCs/>
        </w:rPr>
        <w:t xml:space="preserve"> </w:t>
      </w:r>
      <w:r w:rsidR="00B90B79">
        <w:rPr>
          <w:i/>
          <w:iCs/>
        </w:rPr>
        <w:t xml:space="preserve">přechodu od využití pitné vody pro technologické účely na upravenou vodu z našeho vlastního podzemního </w:t>
      </w:r>
      <w:r w:rsidR="004F778C">
        <w:rPr>
          <w:i/>
          <w:iCs/>
        </w:rPr>
        <w:t>zdroje.</w:t>
      </w:r>
      <w:r>
        <w:rPr>
          <w:i/>
          <w:iCs/>
        </w:rPr>
        <w:t xml:space="preserve"> Cílem je pokrýt až 100 % naší </w:t>
      </w:r>
      <w:r w:rsidR="00B90B79">
        <w:rPr>
          <w:i/>
          <w:iCs/>
        </w:rPr>
        <w:t xml:space="preserve">stávající </w:t>
      </w:r>
      <w:r>
        <w:rPr>
          <w:i/>
          <w:iCs/>
        </w:rPr>
        <w:t xml:space="preserve">spotřeby,“ </w:t>
      </w:r>
      <w:r>
        <w:t xml:space="preserve">doplňuje </w:t>
      </w:r>
      <w:r>
        <w:rPr>
          <w:b/>
          <w:bCs/>
        </w:rPr>
        <w:t>Jan Müller, energetik společnosti OSTROJ.</w:t>
      </w:r>
    </w:p>
    <w:p w14:paraId="232CD97B" w14:textId="77777777" w:rsidR="002E2244" w:rsidRPr="008E7808" w:rsidRDefault="002E2244" w:rsidP="008E7808">
      <w:pPr>
        <w:jc w:val="both"/>
        <w:rPr>
          <w:b/>
          <w:bCs/>
        </w:rPr>
      </w:pPr>
    </w:p>
    <w:p w14:paraId="0C2E821C" w14:textId="042C383D" w:rsidR="00AC3607" w:rsidRPr="002E2244" w:rsidRDefault="00AC3607" w:rsidP="00595549">
      <w:pPr>
        <w:pStyle w:val="Podtitul"/>
        <w:rPr>
          <w:sz w:val="20"/>
          <w:szCs w:val="20"/>
        </w:rPr>
      </w:pPr>
      <w:r w:rsidRPr="002E2244">
        <w:rPr>
          <w:sz w:val="20"/>
          <w:szCs w:val="20"/>
        </w:rPr>
        <w:t>O společnosti OSTROJ:</w:t>
      </w:r>
    </w:p>
    <w:p w14:paraId="5EB03F6A" w14:textId="6BC0D606" w:rsidR="00BD1D05" w:rsidRPr="002E2244" w:rsidRDefault="00AC3607" w:rsidP="008E7808">
      <w:pPr>
        <w:jc w:val="both"/>
        <w:rPr>
          <w:sz w:val="20"/>
          <w:szCs w:val="20"/>
        </w:rPr>
      </w:pPr>
      <w:r w:rsidRPr="002E2244">
        <w:rPr>
          <w:sz w:val="20"/>
          <w:szCs w:val="20"/>
        </w:rPr>
        <w:t xml:space="preserve">OSTROJ a.s. patří k významným strojírenským firmám v České republice. Na trhu působí od roku 1948. Je ryze českou akciovou společností, její sídlo a výrobní závod se nachází v Opavě. Společnost zaměstnává zhruba 800 pracovníků především z regionu Opavska a dosahuje tržeb na úrovni cca </w:t>
      </w:r>
      <w:r w:rsidRPr="002E2244">
        <w:rPr>
          <w:color w:val="000000" w:themeColor="text1"/>
          <w:sz w:val="20"/>
          <w:szCs w:val="20"/>
        </w:rPr>
        <w:t xml:space="preserve">1,6 miliardy Kč (rok 2022). </w:t>
      </w:r>
      <w:r w:rsidRPr="002E2244">
        <w:rPr>
          <w:sz w:val="20"/>
          <w:szCs w:val="20"/>
        </w:rPr>
        <w:t xml:space="preserve">Do výrobkového portfolia </w:t>
      </w:r>
      <w:r w:rsidR="00E34378" w:rsidRPr="002E2244">
        <w:rPr>
          <w:sz w:val="20"/>
          <w:szCs w:val="20"/>
        </w:rPr>
        <w:t>pět</w:t>
      </w:r>
      <w:r w:rsidR="00C372C7" w:rsidRPr="002E2244">
        <w:rPr>
          <w:sz w:val="20"/>
          <w:szCs w:val="20"/>
        </w:rPr>
        <w:t>i</w:t>
      </w:r>
      <w:r w:rsidRPr="002E2244">
        <w:rPr>
          <w:sz w:val="20"/>
          <w:szCs w:val="20"/>
        </w:rPr>
        <w:t xml:space="preserve"> divizí patří široká paleta výrobků</w:t>
      </w:r>
      <w:r w:rsidR="00AF1190" w:rsidRPr="002E2244">
        <w:rPr>
          <w:sz w:val="20"/>
          <w:szCs w:val="20"/>
        </w:rPr>
        <w:t>,</w:t>
      </w:r>
      <w:r w:rsidRPr="002E2244">
        <w:rPr>
          <w:sz w:val="20"/>
          <w:szCs w:val="20"/>
        </w:rPr>
        <w:t xml:space="preserve"> od opracovaných lakovaných svařenců, přes hydraulické válce, hřídele, tiskařské válce, komplexní nástrojářská řešení, přesné obráběné dílce až po ocelové zápustkové výkovky a komponenty důlních strojů pro hlubinnou těžbu uhlí a rud. Součástí výrobních aktivit je i galvanické zinkování a chromování.</w:t>
      </w:r>
    </w:p>
    <w:p w14:paraId="5BFF1EBE" w14:textId="64136904" w:rsidR="00DF17D5" w:rsidRPr="002E2244" w:rsidRDefault="00AC3607" w:rsidP="008E7808">
      <w:pPr>
        <w:jc w:val="both"/>
        <w:rPr>
          <w:sz w:val="20"/>
          <w:szCs w:val="20"/>
        </w:rPr>
      </w:pPr>
      <w:r w:rsidRPr="002E2244">
        <w:rPr>
          <w:b/>
          <w:bCs/>
          <w:sz w:val="20"/>
          <w:szCs w:val="20"/>
        </w:rPr>
        <w:lastRenderedPageBreak/>
        <w:t xml:space="preserve">Příloha: </w:t>
      </w:r>
      <w:r w:rsidRPr="002E2244">
        <w:rPr>
          <w:sz w:val="20"/>
          <w:szCs w:val="20"/>
        </w:rPr>
        <w:t>FOTO ilustrační</w:t>
      </w:r>
      <w:r w:rsidR="00387377" w:rsidRPr="002E2244">
        <w:rPr>
          <w:sz w:val="20"/>
          <w:szCs w:val="20"/>
        </w:rPr>
        <w:tab/>
      </w:r>
      <w:r w:rsidR="00387377" w:rsidRPr="002E2244">
        <w:rPr>
          <w:sz w:val="20"/>
          <w:szCs w:val="20"/>
        </w:rPr>
        <w:tab/>
      </w:r>
      <w:r w:rsidR="00387377" w:rsidRPr="002E2244">
        <w:rPr>
          <w:sz w:val="20"/>
          <w:szCs w:val="20"/>
        </w:rPr>
        <w:tab/>
      </w:r>
      <w:r w:rsidR="00387377" w:rsidRPr="002E2244">
        <w:rPr>
          <w:sz w:val="20"/>
          <w:szCs w:val="20"/>
        </w:rPr>
        <w:tab/>
      </w:r>
      <w:r w:rsidR="00387377" w:rsidRPr="002E2244">
        <w:rPr>
          <w:sz w:val="20"/>
          <w:szCs w:val="20"/>
        </w:rPr>
        <w:tab/>
      </w:r>
      <w:r w:rsidR="00387377" w:rsidRPr="002E2244">
        <w:rPr>
          <w:b/>
          <w:bCs/>
          <w:sz w:val="20"/>
          <w:szCs w:val="20"/>
        </w:rPr>
        <w:t>Zdroj fotografií:</w:t>
      </w:r>
      <w:r w:rsidR="00387377" w:rsidRPr="002E2244">
        <w:rPr>
          <w:sz w:val="20"/>
          <w:szCs w:val="20"/>
        </w:rPr>
        <w:t xml:space="preserve"> OSTROJ a.s.</w:t>
      </w:r>
    </w:p>
    <w:p w14:paraId="12ABBE22" w14:textId="423C61A8" w:rsidR="00DF17D5" w:rsidRPr="002E2244" w:rsidRDefault="00DF17D5" w:rsidP="002E2244">
      <w:pPr>
        <w:spacing w:after="0"/>
        <w:rPr>
          <w:b/>
          <w:sz w:val="20"/>
          <w:szCs w:val="20"/>
        </w:rPr>
      </w:pPr>
      <w:r w:rsidRPr="002E2244">
        <w:rPr>
          <w:b/>
          <w:sz w:val="20"/>
          <w:szCs w:val="20"/>
        </w:rPr>
        <w:t>Kontakt pro média</w:t>
      </w:r>
    </w:p>
    <w:p w14:paraId="59360FE9" w14:textId="77777777" w:rsidR="002E2244" w:rsidRPr="002E2244" w:rsidRDefault="00DF17D5" w:rsidP="002E2244">
      <w:pPr>
        <w:spacing w:after="0"/>
        <w:rPr>
          <w:sz w:val="20"/>
          <w:szCs w:val="20"/>
        </w:rPr>
      </w:pPr>
      <w:r w:rsidRPr="002E2244">
        <w:rPr>
          <w:sz w:val="20"/>
          <w:szCs w:val="20"/>
        </w:rPr>
        <w:t xml:space="preserve">Mgr. Petr Fojtík, </w:t>
      </w:r>
    </w:p>
    <w:p w14:paraId="36E8589E" w14:textId="3B57FC37" w:rsidR="00DF17D5" w:rsidRPr="002E2244" w:rsidRDefault="00DF17D5" w:rsidP="002E2244">
      <w:pPr>
        <w:spacing w:after="0"/>
        <w:rPr>
          <w:sz w:val="20"/>
          <w:szCs w:val="20"/>
        </w:rPr>
      </w:pPr>
      <w:r w:rsidRPr="002E2244">
        <w:rPr>
          <w:sz w:val="20"/>
          <w:szCs w:val="20"/>
        </w:rPr>
        <w:t>Specialista firemní komunikace, E</w:t>
      </w:r>
      <w:r w:rsidR="004740F1" w:rsidRPr="002E2244">
        <w:rPr>
          <w:sz w:val="20"/>
          <w:szCs w:val="20"/>
        </w:rPr>
        <w:t>-</w:t>
      </w:r>
      <w:r w:rsidRPr="002E2244">
        <w:rPr>
          <w:sz w:val="20"/>
          <w:szCs w:val="20"/>
        </w:rPr>
        <w:t xml:space="preserve">mail: </w:t>
      </w:r>
      <w:hyperlink r:id="rId9" w:history="1">
        <w:r w:rsidRPr="002E2244">
          <w:rPr>
            <w:rStyle w:val="Hypertextovodkaz"/>
            <w:rFonts w:cstheme="minorHAnsi"/>
            <w:sz w:val="20"/>
            <w:szCs w:val="20"/>
          </w:rPr>
          <w:t>petr.fojtik@ostroj.cz</w:t>
        </w:r>
      </w:hyperlink>
      <w:r w:rsidRPr="002E2244">
        <w:rPr>
          <w:sz w:val="20"/>
          <w:szCs w:val="20"/>
        </w:rPr>
        <w:t>, Mob.: +42 735 129 288</w:t>
      </w:r>
    </w:p>
    <w:p w14:paraId="66718C8F" w14:textId="7B79F1C3" w:rsidR="00525164" w:rsidRPr="00525164" w:rsidRDefault="00525164" w:rsidP="00595549">
      <w:pPr>
        <w:jc w:val="both"/>
      </w:pPr>
    </w:p>
    <w:sectPr w:rsidR="00525164" w:rsidRPr="00525164" w:rsidSect="003C2C6D">
      <w:headerReference w:type="default" r:id="rId10"/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70C4D" w14:textId="77777777" w:rsidR="00D01041" w:rsidRDefault="00D01041" w:rsidP="00595549">
      <w:r>
        <w:separator/>
      </w:r>
    </w:p>
  </w:endnote>
  <w:endnote w:type="continuationSeparator" w:id="0">
    <w:p w14:paraId="3EBEB11B" w14:textId="77777777" w:rsidR="00D01041" w:rsidRDefault="00D01041" w:rsidP="0059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CD87C" w14:textId="77777777" w:rsidR="00D01041" w:rsidRDefault="00D01041" w:rsidP="00595549">
      <w:r>
        <w:separator/>
      </w:r>
    </w:p>
  </w:footnote>
  <w:footnote w:type="continuationSeparator" w:id="0">
    <w:p w14:paraId="6F551335" w14:textId="77777777" w:rsidR="00D01041" w:rsidRDefault="00D01041" w:rsidP="00595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26152" w14:textId="2B4A1385" w:rsidR="00866236" w:rsidRPr="000349DF" w:rsidRDefault="00866236" w:rsidP="00595549">
    <w:pPr>
      <w:pStyle w:val="Zhlav"/>
    </w:pPr>
    <w:r w:rsidRPr="000349DF">
      <w:t>TISKOVÁ ZPRÁV</w:t>
    </w:r>
    <w:r w:rsidR="00D15BFD" w:rsidRPr="000349DF"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53"/>
    <w:rsid w:val="000009FE"/>
    <w:rsid w:val="00007B9B"/>
    <w:rsid w:val="00012BCF"/>
    <w:rsid w:val="00015B74"/>
    <w:rsid w:val="00015C57"/>
    <w:rsid w:val="00016FED"/>
    <w:rsid w:val="00017091"/>
    <w:rsid w:val="00017B09"/>
    <w:rsid w:val="000209F5"/>
    <w:rsid w:val="00020E16"/>
    <w:rsid w:val="00022E75"/>
    <w:rsid w:val="000234C0"/>
    <w:rsid w:val="00025915"/>
    <w:rsid w:val="00026CF9"/>
    <w:rsid w:val="0003157A"/>
    <w:rsid w:val="00032CA8"/>
    <w:rsid w:val="00034639"/>
    <w:rsid w:val="000349DF"/>
    <w:rsid w:val="00042192"/>
    <w:rsid w:val="00043EBC"/>
    <w:rsid w:val="0004629E"/>
    <w:rsid w:val="00050E00"/>
    <w:rsid w:val="000517B5"/>
    <w:rsid w:val="00051828"/>
    <w:rsid w:val="0005210B"/>
    <w:rsid w:val="0005512D"/>
    <w:rsid w:val="0005534F"/>
    <w:rsid w:val="000555F3"/>
    <w:rsid w:val="0006219E"/>
    <w:rsid w:val="000669F0"/>
    <w:rsid w:val="000679E5"/>
    <w:rsid w:val="00081532"/>
    <w:rsid w:val="00082798"/>
    <w:rsid w:val="000959E4"/>
    <w:rsid w:val="000973EA"/>
    <w:rsid w:val="000A36C0"/>
    <w:rsid w:val="000A3930"/>
    <w:rsid w:val="000A4151"/>
    <w:rsid w:val="000A73E0"/>
    <w:rsid w:val="000A7EB6"/>
    <w:rsid w:val="000B2510"/>
    <w:rsid w:val="000B7CDF"/>
    <w:rsid w:val="000C1FEA"/>
    <w:rsid w:val="000C3F79"/>
    <w:rsid w:val="000D0D46"/>
    <w:rsid w:val="000D3112"/>
    <w:rsid w:val="000D5ABF"/>
    <w:rsid w:val="000E2648"/>
    <w:rsid w:val="000E30D8"/>
    <w:rsid w:val="000E4908"/>
    <w:rsid w:val="000E7237"/>
    <w:rsid w:val="000F382B"/>
    <w:rsid w:val="000F3E3A"/>
    <w:rsid w:val="0010240A"/>
    <w:rsid w:val="001068B0"/>
    <w:rsid w:val="00106E51"/>
    <w:rsid w:val="00110D60"/>
    <w:rsid w:val="00112951"/>
    <w:rsid w:val="00112A80"/>
    <w:rsid w:val="001176B5"/>
    <w:rsid w:val="00117A88"/>
    <w:rsid w:val="0012456E"/>
    <w:rsid w:val="00126383"/>
    <w:rsid w:val="00127F34"/>
    <w:rsid w:val="00131A5D"/>
    <w:rsid w:val="001322B7"/>
    <w:rsid w:val="001340C9"/>
    <w:rsid w:val="001374BB"/>
    <w:rsid w:val="0014072A"/>
    <w:rsid w:val="001417AF"/>
    <w:rsid w:val="001431BA"/>
    <w:rsid w:val="00151674"/>
    <w:rsid w:val="001518D2"/>
    <w:rsid w:val="0015225E"/>
    <w:rsid w:val="001573C4"/>
    <w:rsid w:val="00161687"/>
    <w:rsid w:val="00162CF1"/>
    <w:rsid w:val="00163CD1"/>
    <w:rsid w:val="00174FDD"/>
    <w:rsid w:val="001753A7"/>
    <w:rsid w:val="0018220F"/>
    <w:rsid w:val="001920BD"/>
    <w:rsid w:val="00194A13"/>
    <w:rsid w:val="00196BB7"/>
    <w:rsid w:val="001A2620"/>
    <w:rsid w:val="001A7504"/>
    <w:rsid w:val="001C0B47"/>
    <w:rsid w:val="001D25CF"/>
    <w:rsid w:val="001E2E3F"/>
    <w:rsid w:val="001F06A5"/>
    <w:rsid w:val="001F15A3"/>
    <w:rsid w:val="001F323E"/>
    <w:rsid w:val="001F57E9"/>
    <w:rsid w:val="001F6EAF"/>
    <w:rsid w:val="001F7530"/>
    <w:rsid w:val="001F7B29"/>
    <w:rsid w:val="002008BD"/>
    <w:rsid w:val="00203AB6"/>
    <w:rsid w:val="00203E90"/>
    <w:rsid w:val="002078F7"/>
    <w:rsid w:val="00211AD1"/>
    <w:rsid w:val="00212618"/>
    <w:rsid w:val="00216343"/>
    <w:rsid w:val="00226C71"/>
    <w:rsid w:val="00232A55"/>
    <w:rsid w:val="0023439E"/>
    <w:rsid w:val="00235FCB"/>
    <w:rsid w:val="00236D8C"/>
    <w:rsid w:val="00237985"/>
    <w:rsid w:val="00241B8B"/>
    <w:rsid w:val="0024237C"/>
    <w:rsid w:val="00243B56"/>
    <w:rsid w:val="00244251"/>
    <w:rsid w:val="00255152"/>
    <w:rsid w:val="002552D3"/>
    <w:rsid w:val="00255851"/>
    <w:rsid w:val="00256E1B"/>
    <w:rsid w:val="002600A4"/>
    <w:rsid w:val="00267A0C"/>
    <w:rsid w:val="002715B7"/>
    <w:rsid w:val="0028295B"/>
    <w:rsid w:val="00294D54"/>
    <w:rsid w:val="002967FE"/>
    <w:rsid w:val="002A336F"/>
    <w:rsid w:val="002A374E"/>
    <w:rsid w:val="002B09C5"/>
    <w:rsid w:val="002B29BC"/>
    <w:rsid w:val="002B3CFC"/>
    <w:rsid w:val="002B5895"/>
    <w:rsid w:val="002B5F81"/>
    <w:rsid w:val="002B6309"/>
    <w:rsid w:val="002B7581"/>
    <w:rsid w:val="002C71BD"/>
    <w:rsid w:val="002D2670"/>
    <w:rsid w:val="002D509A"/>
    <w:rsid w:val="002D65C1"/>
    <w:rsid w:val="002E2244"/>
    <w:rsid w:val="002F3833"/>
    <w:rsid w:val="002F650D"/>
    <w:rsid w:val="002F6A0C"/>
    <w:rsid w:val="003020A0"/>
    <w:rsid w:val="00302423"/>
    <w:rsid w:val="00304788"/>
    <w:rsid w:val="003129CB"/>
    <w:rsid w:val="00315894"/>
    <w:rsid w:val="00316708"/>
    <w:rsid w:val="00316FFD"/>
    <w:rsid w:val="00327E92"/>
    <w:rsid w:val="00332529"/>
    <w:rsid w:val="00333C90"/>
    <w:rsid w:val="00334381"/>
    <w:rsid w:val="00335DD2"/>
    <w:rsid w:val="0033761C"/>
    <w:rsid w:val="00337974"/>
    <w:rsid w:val="00337997"/>
    <w:rsid w:val="003529EC"/>
    <w:rsid w:val="00357078"/>
    <w:rsid w:val="00357154"/>
    <w:rsid w:val="00367B9D"/>
    <w:rsid w:val="003724BE"/>
    <w:rsid w:val="00372661"/>
    <w:rsid w:val="00372C33"/>
    <w:rsid w:val="0038049E"/>
    <w:rsid w:val="00380E7F"/>
    <w:rsid w:val="00385EB0"/>
    <w:rsid w:val="00387377"/>
    <w:rsid w:val="00392E95"/>
    <w:rsid w:val="003931B9"/>
    <w:rsid w:val="003938D6"/>
    <w:rsid w:val="003A68EA"/>
    <w:rsid w:val="003B71FA"/>
    <w:rsid w:val="003B7FD9"/>
    <w:rsid w:val="003C2C6D"/>
    <w:rsid w:val="003C3BEF"/>
    <w:rsid w:val="003C4C56"/>
    <w:rsid w:val="003C59EA"/>
    <w:rsid w:val="003C7768"/>
    <w:rsid w:val="003D3CAF"/>
    <w:rsid w:val="003D45EF"/>
    <w:rsid w:val="003D5D29"/>
    <w:rsid w:val="003E3A25"/>
    <w:rsid w:val="003E3FBA"/>
    <w:rsid w:val="003E4571"/>
    <w:rsid w:val="003F4D8D"/>
    <w:rsid w:val="003F5F30"/>
    <w:rsid w:val="003F64A9"/>
    <w:rsid w:val="003F693B"/>
    <w:rsid w:val="003F7310"/>
    <w:rsid w:val="00401940"/>
    <w:rsid w:val="00402429"/>
    <w:rsid w:val="004033E3"/>
    <w:rsid w:val="00406BFB"/>
    <w:rsid w:val="00406E50"/>
    <w:rsid w:val="004125F7"/>
    <w:rsid w:val="00417E86"/>
    <w:rsid w:val="00420119"/>
    <w:rsid w:val="00425F1B"/>
    <w:rsid w:val="004307F1"/>
    <w:rsid w:val="0043555D"/>
    <w:rsid w:val="00440A2E"/>
    <w:rsid w:val="00441220"/>
    <w:rsid w:val="00442B7D"/>
    <w:rsid w:val="00444F20"/>
    <w:rsid w:val="004573AE"/>
    <w:rsid w:val="00457781"/>
    <w:rsid w:val="00460E72"/>
    <w:rsid w:val="004625E9"/>
    <w:rsid w:val="00463BFF"/>
    <w:rsid w:val="004707EB"/>
    <w:rsid w:val="00472D65"/>
    <w:rsid w:val="004740F1"/>
    <w:rsid w:val="00475BD3"/>
    <w:rsid w:val="00477E9A"/>
    <w:rsid w:val="00484D79"/>
    <w:rsid w:val="00485D71"/>
    <w:rsid w:val="00490C9F"/>
    <w:rsid w:val="004918E8"/>
    <w:rsid w:val="004A3BA6"/>
    <w:rsid w:val="004A44F3"/>
    <w:rsid w:val="004A60C7"/>
    <w:rsid w:val="004A6EFF"/>
    <w:rsid w:val="004A7A16"/>
    <w:rsid w:val="004B034F"/>
    <w:rsid w:val="004C55F0"/>
    <w:rsid w:val="004C6F20"/>
    <w:rsid w:val="004C7264"/>
    <w:rsid w:val="004D107F"/>
    <w:rsid w:val="004D42C3"/>
    <w:rsid w:val="004D6D76"/>
    <w:rsid w:val="004E0C50"/>
    <w:rsid w:val="004E3428"/>
    <w:rsid w:val="004E4D2F"/>
    <w:rsid w:val="004F50E1"/>
    <w:rsid w:val="004F531D"/>
    <w:rsid w:val="004F778C"/>
    <w:rsid w:val="00502E63"/>
    <w:rsid w:val="00503E0A"/>
    <w:rsid w:val="0051240C"/>
    <w:rsid w:val="005206D0"/>
    <w:rsid w:val="00525164"/>
    <w:rsid w:val="0052678E"/>
    <w:rsid w:val="00532275"/>
    <w:rsid w:val="005340CE"/>
    <w:rsid w:val="00542359"/>
    <w:rsid w:val="0054456B"/>
    <w:rsid w:val="005446BA"/>
    <w:rsid w:val="005446BD"/>
    <w:rsid w:val="00547F3E"/>
    <w:rsid w:val="005512B1"/>
    <w:rsid w:val="00552E91"/>
    <w:rsid w:val="005564E4"/>
    <w:rsid w:val="00557ABC"/>
    <w:rsid w:val="005617BB"/>
    <w:rsid w:val="00565915"/>
    <w:rsid w:val="0057084B"/>
    <w:rsid w:val="00571442"/>
    <w:rsid w:val="0057159B"/>
    <w:rsid w:val="005767D5"/>
    <w:rsid w:val="00577CDE"/>
    <w:rsid w:val="00582402"/>
    <w:rsid w:val="0058437B"/>
    <w:rsid w:val="00585328"/>
    <w:rsid w:val="0059055C"/>
    <w:rsid w:val="00595549"/>
    <w:rsid w:val="00595E21"/>
    <w:rsid w:val="00597059"/>
    <w:rsid w:val="005A453F"/>
    <w:rsid w:val="005A757F"/>
    <w:rsid w:val="005B1A0A"/>
    <w:rsid w:val="005B4619"/>
    <w:rsid w:val="005C1140"/>
    <w:rsid w:val="005D1E1E"/>
    <w:rsid w:val="005D22A7"/>
    <w:rsid w:val="005D3E7D"/>
    <w:rsid w:val="005D58F3"/>
    <w:rsid w:val="005D7893"/>
    <w:rsid w:val="005E017F"/>
    <w:rsid w:val="005E39ED"/>
    <w:rsid w:val="005F21C4"/>
    <w:rsid w:val="005F23BB"/>
    <w:rsid w:val="005F3C75"/>
    <w:rsid w:val="005F7811"/>
    <w:rsid w:val="00604CC1"/>
    <w:rsid w:val="006101D5"/>
    <w:rsid w:val="00612017"/>
    <w:rsid w:val="006148DF"/>
    <w:rsid w:val="006236AE"/>
    <w:rsid w:val="00635BB9"/>
    <w:rsid w:val="00641C6A"/>
    <w:rsid w:val="006446A3"/>
    <w:rsid w:val="00646068"/>
    <w:rsid w:val="006461B2"/>
    <w:rsid w:val="00653AD7"/>
    <w:rsid w:val="00657BCF"/>
    <w:rsid w:val="00663F29"/>
    <w:rsid w:val="00674D64"/>
    <w:rsid w:val="00677D40"/>
    <w:rsid w:val="00681C49"/>
    <w:rsid w:val="00682721"/>
    <w:rsid w:val="0068311E"/>
    <w:rsid w:val="006841E2"/>
    <w:rsid w:val="006938E3"/>
    <w:rsid w:val="006A4696"/>
    <w:rsid w:val="006A6163"/>
    <w:rsid w:val="006A6396"/>
    <w:rsid w:val="006B0B00"/>
    <w:rsid w:val="006B31B4"/>
    <w:rsid w:val="006B6196"/>
    <w:rsid w:val="006B7E9A"/>
    <w:rsid w:val="006C2D10"/>
    <w:rsid w:val="006D374E"/>
    <w:rsid w:val="006E078A"/>
    <w:rsid w:val="006E082D"/>
    <w:rsid w:val="006F0C19"/>
    <w:rsid w:val="006F68C8"/>
    <w:rsid w:val="007009D0"/>
    <w:rsid w:val="00706CFC"/>
    <w:rsid w:val="0071061C"/>
    <w:rsid w:val="00711515"/>
    <w:rsid w:val="00712801"/>
    <w:rsid w:val="00715227"/>
    <w:rsid w:val="00721B53"/>
    <w:rsid w:val="00721FC0"/>
    <w:rsid w:val="00723C6B"/>
    <w:rsid w:val="007325E1"/>
    <w:rsid w:val="00735FFC"/>
    <w:rsid w:val="007477D8"/>
    <w:rsid w:val="00751788"/>
    <w:rsid w:val="00754927"/>
    <w:rsid w:val="00760DD8"/>
    <w:rsid w:val="007621DF"/>
    <w:rsid w:val="00763635"/>
    <w:rsid w:val="00770D36"/>
    <w:rsid w:val="0077490E"/>
    <w:rsid w:val="00777A2A"/>
    <w:rsid w:val="00782907"/>
    <w:rsid w:val="00782E69"/>
    <w:rsid w:val="00795A68"/>
    <w:rsid w:val="00796150"/>
    <w:rsid w:val="007964CC"/>
    <w:rsid w:val="00796D3F"/>
    <w:rsid w:val="007A03DC"/>
    <w:rsid w:val="007A56EA"/>
    <w:rsid w:val="007B6A03"/>
    <w:rsid w:val="007C1682"/>
    <w:rsid w:val="007C62AF"/>
    <w:rsid w:val="007C7AB1"/>
    <w:rsid w:val="007D5124"/>
    <w:rsid w:val="007E200C"/>
    <w:rsid w:val="007E2D9E"/>
    <w:rsid w:val="007E4008"/>
    <w:rsid w:val="007E75EE"/>
    <w:rsid w:val="007F220F"/>
    <w:rsid w:val="00800AB0"/>
    <w:rsid w:val="008020F8"/>
    <w:rsid w:val="0080499F"/>
    <w:rsid w:val="00817D29"/>
    <w:rsid w:val="00821A26"/>
    <w:rsid w:val="008246B7"/>
    <w:rsid w:val="00824E24"/>
    <w:rsid w:val="00824FE9"/>
    <w:rsid w:val="008268A0"/>
    <w:rsid w:val="00830573"/>
    <w:rsid w:val="00833C50"/>
    <w:rsid w:val="008406D4"/>
    <w:rsid w:val="00841070"/>
    <w:rsid w:val="00844AC0"/>
    <w:rsid w:val="00847BE7"/>
    <w:rsid w:val="00850B42"/>
    <w:rsid w:val="00851977"/>
    <w:rsid w:val="008521FC"/>
    <w:rsid w:val="00853F19"/>
    <w:rsid w:val="00854F4B"/>
    <w:rsid w:val="008572C6"/>
    <w:rsid w:val="008604DD"/>
    <w:rsid w:val="0086187B"/>
    <w:rsid w:val="00866236"/>
    <w:rsid w:val="008677DF"/>
    <w:rsid w:val="008728EB"/>
    <w:rsid w:val="008729D8"/>
    <w:rsid w:val="00874C52"/>
    <w:rsid w:val="008766FB"/>
    <w:rsid w:val="00880490"/>
    <w:rsid w:val="008813DB"/>
    <w:rsid w:val="00881B73"/>
    <w:rsid w:val="00894F0D"/>
    <w:rsid w:val="008A09C0"/>
    <w:rsid w:val="008A0C1A"/>
    <w:rsid w:val="008A38AD"/>
    <w:rsid w:val="008B1700"/>
    <w:rsid w:val="008B37A4"/>
    <w:rsid w:val="008B427D"/>
    <w:rsid w:val="008B48CE"/>
    <w:rsid w:val="008B541C"/>
    <w:rsid w:val="008B5A50"/>
    <w:rsid w:val="008B64A7"/>
    <w:rsid w:val="008B69AF"/>
    <w:rsid w:val="008C0E3F"/>
    <w:rsid w:val="008C4DDE"/>
    <w:rsid w:val="008C6005"/>
    <w:rsid w:val="008D10C3"/>
    <w:rsid w:val="008D2097"/>
    <w:rsid w:val="008D25ED"/>
    <w:rsid w:val="008E03F4"/>
    <w:rsid w:val="008E1E52"/>
    <w:rsid w:val="008E6202"/>
    <w:rsid w:val="008E7808"/>
    <w:rsid w:val="008E7A73"/>
    <w:rsid w:val="008F22BC"/>
    <w:rsid w:val="008F33B6"/>
    <w:rsid w:val="00900A49"/>
    <w:rsid w:val="00907779"/>
    <w:rsid w:val="009123DF"/>
    <w:rsid w:val="009138D4"/>
    <w:rsid w:val="00917684"/>
    <w:rsid w:val="0092450A"/>
    <w:rsid w:val="00925D70"/>
    <w:rsid w:val="00932B96"/>
    <w:rsid w:val="00935A0B"/>
    <w:rsid w:val="009368F9"/>
    <w:rsid w:val="00936921"/>
    <w:rsid w:val="00941112"/>
    <w:rsid w:val="0094483A"/>
    <w:rsid w:val="00945A45"/>
    <w:rsid w:val="00947648"/>
    <w:rsid w:val="00952C9B"/>
    <w:rsid w:val="00954F08"/>
    <w:rsid w:val="009600CA"/>
    <w:rsid w:val="00962F7D"/>
    <w:rsid w:val="00972BFB"/>
    <w:rsid w:val="00973B94"/>
    <w:rsid w:val="00980882"/>
    <w:rsid w:val="00983B71"/>
    <w:rsid w:val="009856A8"/>
    <w:rsid w:val="009872F2"/>
    <w:rsid w:val="00991AA4"/>
    <w:rsid w:val="00992702"/>
    <w:rsid w:val="00993938"/>
    <w:rsid w:val="009A38D4"/>
    <w:rsid w:val="009B304B"/>
    <w:rsid w:val="009C13F1"/>
    <w:rsid w:val="009C52F4"/>
    <w:rsid w:val="009C6571"/>
    <w:rsid w:val="009D1B5B"/>
    <w:rsid w:val="009E11FA"/>
    <w:rsid w:val="009E17DF"/>
    <w:rsid w:val="009E448B"/>
    <w:rsid w:val="009E5C39"/>
    <w:rsid w:val="009E6538"/>
    <w:rsid w:val="009F1395"/>
    <w:rsid w:val="009F6682"/>
    <w:rsid w:val="009F7D6E"/>
    <w:rsid w:val="00A0111A"/>
    <w:rsid w:val="00A06DCE"/>
    <w:rsid w:val="00A14063"/>
    <w:rsid w:val="00A21515"/>
    <w:rsid w:val="00A2154D"/>
    <w:rsid w:val="00A25C2E"/>
    <w:rsid w:val="00A343CE"/>
    <w:rsid w:val="00A34CE8"/>
    <w:rsid w:val="00A40E0A"/>
    <w:rsid w:val="00A528B3"/>
    <w:rsid w:val="00A52F26"/>
    <w:rsid w:val="00A57051"/>
    <w:rsid w:val="00A57FC8"/>
    <w:rsid w:val="00A73513"/>
    <w:rsid w:val="00A736B1"/>
    <w:rsid w:val="00A743BD"/>
    <w:rsid w:val="00A7626C"/>
    <w:rsid w:val="00A764ED"/>
    <w:rsid w:val="00A96A35"/>
    <w:rsid w:val="00AB022C"/>
    <w:rsid w:val="00AB0D7E"/>
    <w:rsid w:val="00AB0DCC"/>
    <w:rsid w:val="00AB7750"/>
    <w:rsid w:val="00AC1899"/>
    <w:rsid w:val="00AC2020"/>
    <w:rsid w:val="00AC20AA"/>
    <w:rsid w:val="00AC2CC3"/>
    <w:rsid w:val="00AC325D"/>
    <w:rsid w:val="00AC3607"/>
    <w:rsid w:val="00AC5C1B"/>
    <w:rsid w:val="00AC7D3F"/>
    <w:rsid w:val="00AD1741"/>
    <w:rsid w:val="00AD64AF"/>
    <w:rsid w:val="00AD6CE8"/>
    <w:rsid w:val="00AE27C7"/>
    <w:rsid w:val="00AE49D1"/>
    <w:rsid w:val="00AE6520"/>
    <w:rsid w:val="00AF1190"/>
    <w:rsid w:val="00AF2BA1"/>
    <w:rsid w:val="00B0122A"/>
    <w:rsid w:val="00B05476"/>
    <w:rsid w:val="00B05CCE"/>
    <w:rsid w:val="00B13D3C"/>
    <w:rsid w:val="00B26EB4"/>
    <w:rsid w:val="00B3039A"/>
    <w:rsid w:val="00B32D34"/>
    <w:rsid w:val="00B33492"/>
    <w:rsid w:val="00B33E72"/>
    <w:rsid w:val="00B35E48"/>
    <w:rsid w:val="00B4228E"/>
    <w:rsid w:val="00B4430E"/>
    <w:rsid w:val="00B62817"/>
    <w:rsid w:val="00B70837"/>
    <w:rsid w:val="00B90B79"/>
    <w:rsid w:val="00B9115D"/>
    <w:rsid w:val="00B92078"/>
    <w:rsid w:val="00B950CA"/>
    <w:rsid w:val="00B97644"/>
    <w:rsid w:val="00BA01F6"/>
    <w:rsid w:val="00BA167A"/>
    <w:rsid w:val="00BA1721"/>
    <w:rsid w:val="00BA1BA4"/>
    <w:rsid w:val="00BA2E71"/>
    <w:rsid w:val="00BA3F92"/>
    <w:rsid w:val="00BB2248"/>
    <w:rsid w:val="00BB62E4"/>
    <w:rsid w:val="00BC1360"/>
    <w:rsid w:val="00BC1679"/>
    <w:rsid w:val="00BC3AC0"/>
    <w:rsid w:val="00BC4388"/>
    <w:rsid w:val="00BC5F31"/>
    <w:rsid w:val="00BD1D05"/>
    <w:rsid w:val="00BD358C"/>
    <w:rsid w:val="00BE0F79"/>
    <w:rsid w:val="00BE6DB3"/>
    <w:rsid w:val="00BE7A9E"/>
    <w:rsid w:val="00BF56C8"/>
    <w:rsid w:val="00BF6E54"/>
    <w:rsid w:val="00C01539"/>
    <w:rsid w:val="00C02FFF"/>
    <w:rsid w:val="00C03BA9"/>
    <w:rsid w:val="00C04FE8"/>
    <w:rsid w:val="00C15317"/>
    <w:rsid w:val="00C2019F"/>
    <w:rsid w:val="00C223F0"/>
    <w:rsid w:val="00C36DE5"/>
    <w:rsid w:val="00C372C7"/>
    <w:rsid w:val="00C44FD2"/>
    <w:rsid w:val="00C462C5"/>
    <w:rsid w:val="00C47274"/>
    <w:rsid w:val="00C54620"/>
    <w:rsid w:val="00C57504"/>
    <w:rsid w:val="00C60946"/>
    <w:rsid w:val="00C62A39"/>
    <w:rsid w:val="00C62F1B"/>
    <w:rsid w:val="00C669C4"/>
    <w:rsid w:val="00C85553"/>
    <w:rsid w:val="00C90FF3"/>
    <w:rsid w:val="00C924B4"/>
    <w:rsid w:val="00C92A6D"/>
    <w:rsid w:val="00C936B2"/>
    <w:rsid w:val="00C94894"/>
    <w:rsid w:val="00CA1CE7"/>
    <w:rsid w:val="00CA6B90"/>
    <w:rsid w:val="00CB04F1"/>
    <w:rsid w:val="00CB1BDD"/>
    <w:rsid w:val="00CB2BAB"/>
    <w:rsid w:val="00CB403E"/>
    <w:rsid w:val="00CC6B8B"/>
    <w:rsid w:val="00CC74E5"/>
    <w:rsid w:val="00CD0937"/>
    <w:rsid w:val="00CD4C3D"/>
    <w:rsid w:val="00CD5245"/>
    <w:rsid w:val="00CE3367"/>
    <w:rsid w:val="00CE5F33"/>
    <w:rsid w:val="00CF0CD0"/>
    <w:rsid w:val="00CF39B2"/>
    <w:rsid w:val="00D01041"/>
    <w:rsid w:val="00D01960"/>
    <w:rsid w:val="00D01A2C"/>
    <w:rsid w:val="00D04690"/>
    <w:rsid w:val="00D06BB0"/>
    <w:rsid w:val="00D13BCD"/>
    <w:rsid w:val="00D15BFD"/>
    <w:rsid w:val="00D22760"/>
    <w:rsid w:val="00D22FAF"/>
    <w:rsid w:val="00D24979"/>
    <w:rsid w:val="00D31FA4"/>
    <w:rsid w:val="00D360AB"/>
    <w:rsid w:val="00D3692C"/>
    <w:rsid w:val="00D37B54"/>
    <w:rsid w:val="00D43CEC"/>
    <w:rsid w:val="00D47801"/>
    <w:rsid w:val="00D5447B"/>
    <w:rsid w:val="00D72C06"/>
    <w:rsid w:val="00D83ECF"/>
    <w:rsid w:val="00D84AF8"/>
    <w:rsid w:val="00D9012A"/>
    <w:rsid w:val="00D913B6"/>
    <w:rsid w:val="00D92478"/>
    <w:rsid w:val="00D95863"/>
    <w:rsid w:val="00D96121"/>
    <w:rsid w:val="00DA4D4B"/>
    <w:rsid w:val="00DB0447"/>
    <w:rsid w:val="00DB0803"/>
    <w:rsid w:val="00DB0A86"/>
    <w:rsid w:val="00DB1CA8"/>
    <w:rsid w:val="00DB3F8A"/>
    <w:rsid w:val="00DB7A92"/>
    <w:rsid w:val="00DC628A"/>
    <w:rsid w:val="00DD0DD4"/>
    <w:rsid w:val="00DD167F"/>
    <w:rsid w:val="00DD3E73"/>
    <w:rsid w:val="00DD5A71"/>
    <w:rsid w:val="00DF17D5"/>
    <w:rsid w:val="00DF1999"/>
    <w:rsid w:val="00DF30E0"/>
    <w:rsid w:val="00DF30F2"/>
    <w:rsid w:val="00E021A5"/>
    <w:rsid w:val="00E06B53"/>
    <w:rsid w:val="00E06EC2"/>
    <w:rsid w:val="00E11506"/>
    <w:rsid w:val="00E160EE"/>
    <w:rsid w:val="00E16B90"/>
    <w:rsid w:val="00E17773"/>
    <w:rsid w:val="00E17B01"/>
    <w:rsid w:val="00E26050"/>
    <w:rsid w:val="00E27997"/>
    <w:rsid w:val="00E30B19"/>
    <w:rsid w:val="00E34378"/>
    <w:rsid w:val="00E36951"/>
    <w:rsid w:val="00E41646"/>
    <w:rsid w:val="00E43381"/>
    <w:rsid w:val="00E451BB"/>
    <w:rsid w:val="00E460F6"/>
    <w:rsid w:val="00E608F5"/>
    <w:rsid w:val="00E60D2B"/>
    <w:rsid w:val="00E61722"/>
    <w:rsid w:val="00E64E3C"/>
    <w:rsid w:val="00E72C5F"/>
    <w:rsid w:val="00E760E8"/>
    <w:rsid w:val="00E778F3"/>
    <w:rsid w:val="00E80929"/>
    <w:rsid w:val="00E83EA9"/>
    <w:rsid w:val="00E878F8"/>
    <w:rsid w:val="00E969B8"/>
    <w:rsid w:val="00EB45D4"/>
    <w:rsid w:val="00EB46DA"/>
    <w:rsid w:val="00EB46F9"/>
    <w:rsid w:val="00EB48F4"/>
    <w:rsid w:val="00EB6214"/>
    <w:rsid w:val="00EC17E2"/>
    <w:rsid w:val="00EC2943"/>
    <w:rsid w:val="00EC41A2"/>
    <w:rsid w:val="00EC4262"/>
    <w:rsid w:val="00EC4E66"/>
    <w:rsid w:val="00EC77BF"/>
    <w:rsid w:val="00ED0CBC"/>
    <w:rsid w:val="00ED3A95"/>
    <w:rsid w:val="00ED5FAC"/>
    <w:rsid w:val="00EF4E63"/>
    <w:rsid w:val="00EF5000"/>
    <w:rsid w:val="00F00B17"/>
    <w:rsid w:val="00F02321"/>
    <w:rsid w:val="00F05ABD"/>
    <w:rsid w:val="00F06266"/>
    <w:rsid w:val="00F205BE"/>
    <w:rsid w:val="00F27094"/>
    <w:rsid w:val="00F27C74"/>
    <w:rsid w:val="00F30895"/>
    <w:rsid w:val="00F31242"/>
    <w:rsid w:val="00F35F94"/>
    <w:rsid w:val="00F36BE4"/>
    <w:rsid w:val="00F442AC"/>
    <w:rsid w:val="00F469A9"/>
    <w:rsid w:val="00F506BD"/>
    <w:rsid w:val="00F50D7C"/>
    <w:rsid w:val="00F54A43"/>
    <w:rsid w:val="00F55C19"/>
    <w:rsid w:val="00F61FBB"/>
    <w:rsid w:val="00F64AFC"/>
    <w:rsid w:val="00F72894"/>
    <w:rsid w:val="00F7747C"/>
    <w:rsid w:val="00F81556"/>
    <w:rsid w:val="00F86C86"/>
    <w:rsid w:val="00F95E79"/>
    <w:rsid w:val="00F96D75"/>
    <w:rsid w:val="00FA0ED7"/>
    <w:rsid w:val="00FA1031"/>
    <w:rsid w:val="00FA66C0"/>
    <w:rsid w:val="00FB7F30"/>
    <w:rsid w:val="00FC0519"/>
    <w:rsid w:val="00FC6C59"/>
    <w:rsid w:val="00FD29CA"/>
    <w:rsid w:val="00FD52D1"/>
    <w:rsid w:val="00FD563F"/>
    <w:rsid w:val="00FD78E2"/>
    <w:rsid w:val="00FD7971"/>
    <w:rsid w:val="00FE7E89"/>
    <w:rsid w:val="00FF338E"/>
    <w:rsid w:val="00FF4CC1"/>
    <w:rsid w:val="00FF7002"/>
    <w:rsid w:val="00FF70D3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8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549"/>
    <w:pPr>
      <w:ind w:left="28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C7264"/>
    <w:pPr>
      <w:spacing w:after="0" w:line="240" w:lineRule="auto"/>
    </w:pPr>
  </w:style>
  <w:style w:type="character" w:styleId="Hypertextovodkaz">
    <w:name w:val="Hyperlink"/>
    <w:rsid w:val="009939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236"/>
  </w:style>
  <w:style w:type="paragraph" w:styleId="Zpat">
    <w:name w:val="footer"/>
    <w:basedOn w:val="Normln"/>
    <w:link w:val="Zpat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23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3B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B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BD358C"/>
    <w:pPr>
      <w:jc w:val="both"/>
    </w:pPr>
    <w:rPr>
      <w:rFonts w:cstheme="minorHAnsi"/>
      <w:b/>
      <w:bCs/>
    </w:rPr>
  </w:style>
  <w:style w:type="character" w:customStyle="1" w:styleId="PodtitulChar">
    <w:name w:val="Podtitul Char"/>
    <w:basedOn w:val="Standardnpsmoodstavce"/>
    <w:link w:val="Podtitul"/>
    <w:uiPriority w:val="11"/>
    <w:rsid w:val="00BD358C"/>
    <w:rPr>
      <w:rFonts w:cstheme="minorHAns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D358C"/>
    <w:pPr>
      <w:jc w:val="both"/>
    </w:pPr>
    <w:rPr>
      <w:rFonts w:cstheme="minorHAnsi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BD358C"/>
    <w:rPr>
      <w:rFonts w:cstheme="minorHAnsi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C1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8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8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8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3D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17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549"/>
    <w:pPr>
      <w:ind w:left="28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C7264"/>
    <w:pPr>
      <w:spacing w:after="0" w:line="240" w:lineRule="auto"/>
    </w:pPr>
  </w:style>
  <w:style w:type="character" w:styleId="Hypertextovodkaz">
    <w:name w:val="Hyperlink"/>
    <w:rsid w:val="009939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236"/>
  </w:style>
  <w:style w:type="paragraph" w:styleId="Zpat">
    <w:name w:val="footer"/>
    <w:basedOn w:val="Normln"/>
    <w:link w:val="Zpat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23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3B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B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BD358C"/>
    <w:pPr>
      <w:jc w:val="both"/>
    </w:pPr>
    <w:rPr>
      <w:rFonts w:cstheme="minorHAnsi"/>
      <w:b/>
      <w:bCs/>
    </w:rPr>
  </w:style>
  <w:style w:type="character" w:customStyle="1" w:styleId="PodtitulChar">
    <w:name w:val="Podtitul Char"/>
    <w:basedOn w:val="Standardnpsmoodstavce"/>
    <w:link w:val="Podtitul"/>
    <w:uiPriority w:val="11"/>
    <w:rsid w:val="00BD358C"/>
    <w:rPr>
      <w:rFonts w:cstheme="minorHAns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D358C"/>
    <w:pPr>
      <w:jc w:val="both"/>
    </w:pPr>
    <w:rPr>
      <w:rFonts w:cstheme="minorHAnsi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BD358C"/>
    <w:rPr>
      <w:rFonts w:cstheme="minorHAnsi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C1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8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8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8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3D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1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9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23037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85305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335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30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602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5174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446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354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41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428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5675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fojtik@ostro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E28C-4BE2-4E57-A59E-A05527D9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cmiel.martin@ostroj.cz</dc:creator>
  <cp:lastModifiedBy>Eliška Radváková</cp:lastModifiedBy>
  <cp:revision>3</cp:revision>
  <cp:lastPrinted>2023-03-15T14:01:00Z</cp:lastPrinted>
  <dcterms:created xsi:type="dcterms:W3CDTF">2024-02-08T07:10:00Z</dcterms:created>
  <dcterms:modified xsi:type="dcterms:W3CDTF">2024-02-08T07:27:00Z</dcterms:modified>
</cp:coreProperties>
</file>